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A9E4B" w14:textId="0AA06443" w:rsidR="00510BAB" w:rsidRDefault="00510BAB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20</w:t>
      </w:r>
    </w:p>
    <w:p w14:paraId="3923E6E5" w14:textId="77777777" w:rsidR="00BE0C54" w:rsidRPr="00510BAB" w:rsidRDefault="00BE0C54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63475B1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437D8161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40D936C9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6817A0F9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6D875622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7C0042D8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31115946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019A8F3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  <w:lang w:eastAsia="ru-RU"/>
        </w:rPr>
      </w:pPr>
    </w:p>
    <w:p w14:paraId="217456EB" w14:textId="77777777" w:rsidR="00510BAB" w:rsidRPr="00510BAB" w:rsidRDefault="00510BAB" w:rsidP="00510BAB">
      <w:pPr>
        <w:shd w:val="clear" w:color="auto" w:fill="FFFFFF"/>
        <w:tabs>
          <w:tab w:val="left" w:pos="1051"/>
        </w:tabs>
        <w:spacing w:line="317" w:lineRule="exact"/>
        <w:ind w:right="-5" w:firstLine="540"/>
        <w:jc w:val="center"/>
        <w:rPr>
          <w:b/>
          <w:sz w:val="28"/>
          <w:szCs w:val="28"/>
        </w:rPr>
      </w:pPr>
    </w:p>
    <w:p w14:paraId="0737427A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DFDFDC6" w14:textId="77777777" w:rsidR="00510BAB" w:rsidRPr="00510BAB" w:rsidRDefault="00510BAB" w:rsidP="00510BAB">
      <w:pPr>
        <w:keepNext/>
        <w:keepLines/>
        <w:spacing w:before="240"/>
        <w:ind w:firstLine="0"/>
        <w:jc w:val="center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ПОЛОЖЕНИЕ</w:t>
      </w:r>
      <w:r w:rsidRPr="00510BAB">
        <w:rPr>
          <w:rFonts w:ascii="Arial" w:eastAsiaTheme="majorEastAsia" w:hAnsi="Arial" w:cs="Arial"/>
          <w:b/>
          <w:bCs/>
          <w:sz w:val="22"/>
          <w:szCs w:val="22"/>
        </w:rPr>
        <w:br/>
        <w:t>О ПОРЯДКЕ ОСВОЕНИЯ НАРЯДУ С УЧЕБНЫМИ ПРЕДМЕТАМИ ПО ОСВАИВАЕМОЙ ПРОГРАММЕ ДРУГИХ УЧЕБНЫХ ПРЕДМЕТОВ, ПРЕПОДАВАЕМЫХ В ОРГАНИЗАЦИИ</w:t>
      </w:r>
    </w:p>
    <w:p w14:paraId="43FD8702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70313383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1. Общие положения</w:t>
      </w:r>
    </w:p>
    <w:p w14:paraId="2A9215FD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1.1. В соответствии с Федеральным законом от 29 декабря 2012 г. N 273-ФЗ "Об образовании в Российской Федерации" обучающиеся имеют право осваивать наряду с учебными предметами входящими в изучаемые программы, любые другие учебные предметы, преподаваемые в организации. Допускается одновременное освоение нескольких основных профессиональных образовательных программ.</w:t>
      </w:r>
    </w:p>
    <w:p w14:paraId="416245E1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При реализации других учебных предметов могут быть использованы различные технологии, в том числе технологии дистанционного обучения.</w:t>
      </w:r>
    </w:p>
    <w:p w14:paraId="721FA0B4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4264FCAC" w14:textId="77777777" w:rsidR="00510BAB" w:rsidRPr="00510BAB" w:rsidRDefault="00510BAB" w:rsidP="00510BAB">
      <w:pPr>
        <w:keepNext/>
        <w:keepLines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2. Организация освоения учебных предметов за рамками основной программы</w:t>
      </w:r>
    </w:p>
    <w:p w14:paraId="373E1FE3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 Главными условиями освоения учебных предметов за рамками основной программы приема являются:</w:t>
      </w:r>
    </w:p>
    <w:p w14:paraId="655A134A" w14:textId="77777777" w:rsidR="00510BAB" w:rsidRPr="00510BAB" w:rsidRDefault="00510BAB" w:rsidP="00510BAB">
      <w:pPr>
        <w:ind w:left="70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возможность изучения других учебных предметов без ущерба для основной программы;</w:t>
      </w:r>
    </w:p>
    <w:p w14:paraId="4BA2F731" w14:textId="77777777" w:rsidR="00510BAB" w:rsidRPr="00510BAB" w:rsidRDefault="00510BAB" w:rsidP="00510BAB">
      <w:pPr>
        <w:ind w:left="70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соблюдение гигиенических требований к максимальной величине образовательной нагрузки.</w:t>
      </w:r>
    </w:p>
    <w:p w14:paraId="45F1EF90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Основанием для зачисления на обучение по другим учебным программам, преподаваемым в организации, является заявление обучающихся</w:t>
      </w:r>
    </w:p>
    <w:p w14:paraId="6D803C34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2.3. Изданию приказа о приеме лица на обучение предшествует заключение дополнительного соглашения к договору об оказании платных образовательных услуг.</w:t>
      </w:r>
    </w:p>
    <w:p w14:paraId="6B928F5F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2.4. Занятия по другим учебным предметам индивидуально. </w:t>
      </w:r>
    </w:p>
    <w:p w14:paraId="709332B5" w14:textId="77777777" w:rsidR="00510BAB" w:rsidRPr="00510BAB" w:rsidRDefault="00510BAB" w:rsidP="00510BAB">
      <w:pPr>
        <w:jc w:val="both"/>
      </w:pPr>
      <w:r w:rsidRPr="00510BAB">
        <w:rPr>
          <w:rFonts w:ascii="Arial" w:hAnsi="Arial" w:cs="Arial"/>
          <w:sz w:val="22"/>
          <w:szCs w:val="22"/>
        </w:rPr>
        <w:t>2.5. При освоении других учебных предметов обучающиеся могут осваивать часть программы или программу в полном объеме</w:t>
      </w:r>
      <w:r w:rsidRPr="00510BAB">
        <w:t>.</w:t>
      </w:r>
    </w:p>
    <w:p w14:paraId="5A0D4C0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4B2B8A21" w14:textId="77777777" w:rsidR="00510BAB" w:rsidRPr="00510BAB" w:rsidRDefault="00510BAB" w:rsidP="00510BAB">
      <w:pPr>
        <w:ind w:firstLine="0"/>
        <w:rPr>
          <w:rFonts w:ascii="Arial" w:eastAsia="Times New Roman" w:hAnsi="Arial" w:cs="Arial"/>
          <w:sz w:val="22"/>
          <w:szCs w:val="22"/>
          <w:lang w:eastAsia="ru-RU"/>
        </w:rPr>
      </w:pPr>
    </w:p>
    <w:p w14:paraId="605EF40B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35C544F4" w14:textId="77777777" w:rsidR="00510BAB" w:rsidRPr="00510BAB" w:rsidRDefault="00510BAB" w:rsidP="00510BAB"/>
    <w:p w14:paraId="6BF3214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94F8191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2A2A987B" w14:textId="77777777" w:rsidR="00510BAB" w:rsidRPr="00510BAB" w:rsidRDefault="00510BAB" w:rsidP="00510BA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28636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B7938AA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ascii="Arial" w:eastAsia="Times New Roman" w:hAnsi="Arial" w:cs="Arial"/>
          <w:sz w:val="22"/>
          <w:szCs w:val="22"/>
          <w:lang w:eastAsia="ru-RU"/>
        </w:rPr>
      </w:pPr>
    </w:p>
    <w:p w14:paraId="447F7C9E" w14:textId="77777777" w:rsidR="00510BAB" w:rsidRPr="00510BAB" w:rsidRDefault="00510BAB" w:rsidP="00510BAB">
      <w:pPr>
        <w:shd w:val="clear" w:color="auto" w:fill="FFFFFF"/>
        <w:ind w:firstLine="567"/>
        <w:jc w:val="both"/>
        <w:textAlignment w:val="top"/>
        <w:rPr>
          <w:rFonts w:eastAsia="Times New Roman"/>
          <w:sz w:val="28"/>
          <w:szCs w:val="28"/>
          <w:lang w:eastAsia="ru-RU"/>
        </w:rPr>
      </w:pPr>
      <w:r w:rsidRPr="00510BAB">
        <w:rPr>
          <w:rFonts w:eastAsia="Times New Roman"/>
          <w:sz w:val="28"/>
          <w:szCs w:val="28"/>
          <w:lang w:eastAsia="ru-RU"/>
        </w:rPr>
        <w:t> </w:t>
      </w:r>
    </w:p>
    <w:p w14:paraId="69DC8F5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4D73E38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71EDAE7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464A793F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20. ПОЛОЖЕНИЕ О ПОРЯДКЕ ОСВОЕНИЯ НАРЯДУ С УЧЕБНЫМИ ПРЕДМЕТАМИ ПО ОСВАИВАЕМОЙ ПРОГРАММЕ ДРУГИХ УЧЕБНЫХ ПРЕДМЕТОВ, ПРЕПОДАВАЕМЫХ В ОРГАНИЗАЦИИ</dc:title>
  <dc:subject>Образовательная деятельность</dc:subject>
  <cp:category>Локальный акт</cp:category>
</cp:coreProperties>
</file>