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FA8E7" w14:textId="530031F2" w:rsid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11</w:t>
      </w:r>
    </w:p>
    <w:p w14:paraId="6425737A" w14:textId="77777777" w:rsidR="008A5C58" w:rsidRPr="00510BAB" w:rsidRDefault="008A5C58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195F6D0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7CE6677A" w14:textId="1729CC6B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both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>СОГЛАСОВАНО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E24741">
        <w:rPr>
          <w:rFonts w:ascii="Arial" w:eastAsia="Times New Roman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 xml:space="preserve"> УТВЕРЖДАЮ</w:t>
      </w:r>
    </w:p>
    <w:p w14:paraId="2E1CAD88" w14:textId="181837BD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Председатель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Педагогического совета</w:t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="00E24741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Руководитель</w:t>
      </w:r>
      <w:r w:rsidRPr="00510BAB">
        <w:rPr>
          <w:rFonts w:ascii="Arial" w:eastAsia="Times New Roman" w:hAnsi="Arial" w:cs="Arial"/>
          <w:sz w:val="22"/>
          <w:szCs w:val="22"/>
        </w:rPr>
        <w:t xml:space="preserve"> НОО «Форсаж»</w:t>
      </w:r>
    </w:p>
    <w:p w14:paraId="1D39F7C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</w:p>
    <w:p w14:paraId="53E337B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rPr>
          <w:rFonts w:ascii="Arial" w:eastAsia="Times New Roman" w:hAnsi="Arial" w:cs="Arial"/>
          <w:sz w:val="22"/>
          <w:szCs w:val="22"/>
        </w:rPr>
      </w:pPr>
    </w:p>
    <w:p w14:paraId="4EDCC6E3" w14:textId="3F2CC930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___________________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</w:t>
      </w:r>
      <w:r w:rsidRPr="00510BAB">
        <w:rPr>
          <w:rFonts w:ascii="Arial" w:eastAsia="Times New Roman" w:hAnsi="Arial" w:cs="Arial"/>
          <w:sz w:val="22"/>
          <w:szCs w:val="22"/>
        </w:rPr>
        <w:t>_____________________ Сидоров А.А.</w:t>
      </w:r>
    </w:p>
    <w:p w14:paraId="06C6CBC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</w:p>
    <w:p w14:paraId="13847EEB" w14:textId="02BB4129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</w:p>
    <w:p w14:paraId="5D05A6E1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CDFF7B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A311AD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8E0273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 xml:space="preserve">ПОЛОЖЕНИЕ </w:t>
      </w:r>
    </w:p>
    <w:p w14:paraId="2A4D32C9" w14:textId="37B075E6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 xml:space="preserve">О ПРОМЕЖУТОЧНОЙ АТТЕСТАЦИИ </w:t>
      </w:r>
      <w:r w:rsidR="00186875">
        <w:rPr>
          <w:rFonts w:ascii="Arial" w:hAnsi="Arial" w:cs="Arial"/>
          <w:b/>
          <w:bCs/>
          <w:sz w:val="22"/>
          <w:szCs w:val="22"/>
        </w:rPr>
        <w:t>ОБУЧАЮЩИХСЯ</w:t>
      </w:r>
    </w:p>
    <w:p w14:paraId="6EA21FA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CA4892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1.</w:t>
      </w:r>
      <w:r w:rsidRPr="00510BAB">
        <w:rPr>
          <w:rFonts w:ascii="Arial" w:hAnsi="Arial" w:cs="Arial"/>
          <w:b/>
          <w:bCs/>
          <w:sz w:val="22"/>
          <w:szCs w:val="22"/>
          <w:lang w:val="en-US"/>
        </w:rPr>
        <w:t> </w:t>
      </w:r>
      <w:r w:rsidRPr="00510BAB">
        <w:rPr>
          <w:rFonts w:ascii="Arial" w:hAnsi="Arial" w:cs="Arial"/>
          <w:b/>
          <w:bCs/>
          <w:sz w:val="22"/>
          <w:szCs w:val="22"/>
        </w:rPr>
        <w:t>Общие положения</w:t>
      </w:r>
    </w:p>
    <w:p w14:paraId="2F2E8E63" w14:textId="145AD0C0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Положение о промежуточной аттестации разработано в соответствии с требованиями Федерального закона от 29 декабря 2012 г. № 273-ФЗ «Об образовании в Российской Федерации»,</w:t>
      </w:r>
      <w:r w:rsidR="00D02D90" w:rsidRPr="00D02D90">
        <w:t xml:space="preserve"> </w:t>
      </w:r>
      <w:r w:rsidR="00D02D90" w:rsidRPr="00D02D90">
        <w:rPr>
          <w:rFonts w:ascii="Arial" w:hAnsi="Arial" w:cs="Arial"/>
          <w:sz w:val="22"/>
          <w:szCs w:val="22"/>
        </w:rPr>
        <w:t>иными нормативно-правовыми актами законодательства об образовании</w:t>
      </w:r>
      <w:r w:rsidRPr="00510BAB">
        <w:rPr>
          <w:rFonts w:ascii="Arial" w:hAnsi="Arial" w:cs="Arial"/>
          <w:sz w:val="22"/>
          <w:szCs w:val="22"/>
        </w:rPr>
        <w:t xml:space="preserve">. </w:t>
      </w:r>
    </w:p>
    <w:p w14:paraId="2819310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Положение является внутренним локальным нормативным актом.</w:t>
      </w:r>
      <w:r w:rsidRPr="00510BAB">
        <w:rPr>
          <w:rFonts w:ascii="Arial" w:hAnsi="Arial" w:cs="Arial"/>
          <w:bCs/>
          <w:noProof/>
          <w:sz w:val="22"/>
          <w:szCs w:val="22"/>
        </w:rPr>
        <w:t xml:space="preserve"> </w:t>
      </w:r>
      <w:r w:rsidRPr="00510BAB">
        <w:rPr>
          <w:rFonts w:ascii="Arial" w:hAnsi="Arial" w:cs="Arial"/>
          <w:snapToGrid w:val="0"/>
          <w:sz w:val="22"/>
          <w:szCs w:val="22"/>
        </w:rPr>
        <w:t>Действие Положения распространяется на всех работников и обучающихся НОО «Форсаж» (далее – организации).</w:t>
      </w:r>
    </w:p>
    <w:p w14:paraId="697B855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22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2.</w:t>
      </w:r>
      <w:r w:rsidRPr="00510BAB">
        <w:rPr>
          <w:rFonts w:ascii="Arial" w:hAnsi="Arial" w:cs="Arial"/>
          <w:b/>
          <w:bCs/>
          <w:sz w:val="22"/>
          <w:szCs w:val="22"/>
          <w:lang w:val="en-US"/>
        </w:rPr>
        <w:t> </w:t>
      </w:r>
      <w:r w:rsidRPr="00510BAB">
        <w:rPr>
          <w:rFonts w:ascii="Arial" w:hAnsi="Arial" w:cs="Arial"/>
          <w:b/>
          <w:bCs/>
          <w:sz w:val="22"/>
          <w:szCs w:val="22"/>
        </w:rPr>
        <w:t>Организация промежуточной аттестации.</w:t>
      </w:r>
    </w:p>
    <w:p w14:paraId="42B6DDE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Промежуточная аттестация проводится в целях контроля освоения учебного материала обучающимися.</w:t>
      </w:r>
    </w:p>
    <w:p w14:paraId="7C6BC07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 xml:space="preserve">Промежуточная аттестация проводится преподавателями и мастерами производственного обучения самостоятельно. </w:t>
      </w:r>
    </w:p>
    <w:p w14:paraId="4CC324A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2.3.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 xml:space="preserve">Промежуточная аттестация проводится по окончании изучения каждой из теоретических дисциплин (тем), предусмотренных программой профессионального обучения. </w:t>
      </w:r>
    </w:p>
    <w:p w14:paraId="756277C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По предметам «Первая помощь при дорожно-транспортном происшествии», «Вождение транспортных средств» проводится промежуточная проверка полученных практических навыков. </w:t>
      </w:r>
    </w:p>
    <w:p w14:paraId="5D9A0E5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 График проведения промежуточной аттестации является составной частью общего графика учебного процесса.</w:t>
      </w:r>
    </w:p>
    <w:p w14:paraId="7A24318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2.5. Обучающиеся, не имевшие возможность прохождения первичной промежуточной аттестации по уважительным причинам, аттестуются отдельно вне графика, в пределах сроков обучения группы.</w:t>
      </w:r>
    </w:p>
    <w:p w14:paraId="598D352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2.6.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Факт проведения промежуточной аттестации и ее результаты отражается в журнале учета часов теоретического обучения и индивидуальных карточках учета практических занятий по вождению транспортных средств.</w:t>
      </w:r>
    </w:p>
    <w:p w14:paraId="193BFD3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260"/>
        <w:ind w:right="198" w:firstLine="567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3.</w:t>
      </w:r>
      <w:r w:rsidRPr="00510BAB">
        <w:rPr>
          <w:rFonts w:ascii="Arial" w:hAnsi="Arial" w:cs="Arial"/>
          <w:b/>
          <w:bCs/>
          <w:sz w:val="22"/>
          <w:szCs w:val="22"/>
          <w:lang w:val="en-US"/>
        </w:rPr>
        <w:t> </w:t>
      </w:r>
      <w:r w:rsidRPr="00510BAB">
        <w:rPr>
          <w:rFonts w:ascii="Arial" w:hAnsi="Arial" w:cs="Arial"/>
          <w:b/>
          <w:bCs/>
          <w:sz w:val="22"/>
          <w:szCs w:val="22"/>
        </w:rPr>
        <w:t>Проведение аттестации</w:t>
      </w:r>
    </w:p>
    <w:p w14:paraId="2D6F0D97" w14:textId="2206382B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</w:t>
      </w:r>
      <w:r w:rsidR="00E24741" w:rsidRP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 xml:space="preserve">Промежуточная аттестация проводится в рамках сетки учебного времени. </w:t>
      </w:r>
    </w:p>
    <w:p w14:paraId="18691A1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3.2.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 xml:space="preserve">Промежуточная аттестация заключается в самостоятельном выполнении учащимися теоретических и практических заданий, предусмотренных программой обучения, оценке их качества, выявления фактического уровня знаний, умений и практических навыков учащихся. </w:t>
      </w:r>
    </w:p>
    <w:p w14:paraId="1319F19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Формы проведения аттестации выбираются преподавателями и мастерами производственного обучения самостоятельно.</w:t>
      </w:r>
    </w:p>
    <w:p w14:paraId="6555170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 Знания, умения, навыки оцениваются по системе «зачтено», «не зачтено».</w:t>
      </w:r>
    </w:p>
    <w:p w14:paraId="0C6128B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Обучающиеся, по программам подготовки водителей транспортных средств, не прошедшие промежуточную аттестацию по теоретическому обучению по предмету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«Основы законодательства в сфере дорожного движения», к обучению по вождению в условиях реального дорожного движения не допускаются.</w:t>
      </w:r>
    </w:p>
    <w:p w14:paraId="066468D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200"/>
        <w:ind w:firstLine="567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lastRenderedPageBreak/>
        <w:t>4.</w:t>
      </w:r>
      <w:r w:rsidRPr="00510BAB">
        <w:rPr>
          <w:rFonts w:ascii="Arial" w:hAnsi="Arial" w:cs="Arial"/>
          <w:b/>
          <w:bCs/>
          <w:sz w:val="22"/>
          <w:szCs w:val="22"/>
          <w:lang w:val="en-US"/>
        </w:rPr>
        <w:t> </w:t>
      </w:r>
      <w:r w:rsidRPr="00510BAB">
        <w:rPr>
          <w:rFonts w:ascii="Arial" w:hAnsi="Arial" w:cs="Arial"/>
          <w:b/>
          <w:bCs/>
          <w:sz w:val="22"/>
          <w:szCs w:val="22"/>
        </w:rPr>
        <w:t>Повторная аттестация</w:t>
      </w:r>
    </w:p>
    <w:p w14:paraId="551626C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4.1.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Повторная промежуточная аттестация обучающихся, получивших неудовлетворительные оценки на аттестации с первой попытки может быть проведена в срок не позднее пяти учебных дней со дня первичной промежуточной аттестации решением преподавателя, мастера производственного обучения.</w:t>
      </w:r>
    </w:p>
    <w:p w14:paraId="4DDAFFC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4.2. Двукратная неудовлетворительная промежуточная аттестация признается академической задолженностью.</w:t>
      </w:r>
    </w:p>
    <w:p w14:paraId="6594554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4.3. Срок погашения академической задолженности устанавливается руководителем НОО «Форсаж» по согласованию с Педагогическим советом организации и оформляется соответствующим приказом. Срок погашения академической задолженности не может превышать срока окончания учебного процесса группы, в которую зачислен обучающийся.</w:t>
      </w:r>
    </w:p>
    <w:p w14:paraId="0699788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4.4. Прием промежуточной аттестации с целью погашения академической задолженности проводится с участием одного или нескольких членов педагогического совета организации.</w:t>
      </w:r>
    </w:p>
    <w:p w14:paraId="48B1180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4.5. Обучающиеся, не ликвидировавшие академическую задолженность в установленные сроки, приказом руководителя НОО «Форсаж», согласованным с Педагогическим советом организации, отчисляются как не выполнившие обязанностей по добросовестному освоению образовательной программы и выполнению учебного плана.</w:t>
      </w:r>
    </w:p>
    <w:p w14:paraId="4CF28CB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00E3F9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DA9A91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0C9BF0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6B1AB2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38FF176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D31EBB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6F2D8E4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1B7DA6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541E26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B976C7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B293CB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80C164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52BE44D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68635FF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765769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A83ACB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884C55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8944A1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5BEA3A6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3CE6AA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60DEC3E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5D0EBEC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9B998C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027FFB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98AB48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793C61B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C7E1E1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D55AF5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B33E1D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06CA58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317793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369159B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12C9B0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45281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31F3F6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00CFA02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3840D36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29FBBC1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396C015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7F7B726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11. ПОЛОЖЕНИЕ О ПРОМЕЖУТОЧНОЙ АТТЕСТАЦИИ ОБУЧАЮЩИХСЯ</dc:title>
  <dc:subject>Аттестация и контроль</dc:subject>
  <cp:category>Локальный акт</cp:category>
</cp:coreProperties>
</file>