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835DF" w14:textId="677E557E" w:rsid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 № 9</w:t>
      </w:r>
    </w:p>
    <w:p w14:paraId="74A2AE38" w14:textId="77777777" w:rsidR="008A5C58" w:rsidRPr="00510BAB" w:rsidRDefault="008A5C58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4C2777C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212A662F" w14:textId="44087C3C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jc w:val="both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>СОГЛАСОВАНО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E24741">
        <w:rPr>
          <w:rFonts w:ascii="Arial" w:eastAsia="Times New Roman" w:hAnsi="Arial" w:cs="Arial"/>
          <w:b/>
          <w:bCs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 xml:space="preserve"> УТВЕРЖДАЮ</w:t>
      </w:r>
    </w:p>
    <w:p w14:paraId="729ED397" w14:textId="5038B72A" w:rsidR="00510BAB" w:rsidRPr="00510BAB" w:rsidRDefault="00510BAB" w:rsidP="00510BAB">
      <w:pPr>
        <w:widowControl w:val="0"/>
        <w:autoSpaceDE w:val="0"/>
        <w:autoSpaceDN w:val="0"/>
        <w:adjustRightInd w:val="0"/>
        <w:spacing w:line="276" w:lineRule="auto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Председатель</w:t>
      </w:r>
      <w:r w:rsidRPr="00510B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Педагогического совета</w:t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="00E24741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510B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Руководитель</w:t>
      </w:r>
      <w:r w:rsidRPr="00510BAB">
        <w:rPr>
          <w:rFonts w:ascii="Arial" w:eastAsia="Times New Roman" w:hAnsi="Arial" w:cs="Arial"/>
          <w:sz w:val="22"/>
          <w:szCs w:val="22"/>
        </w:rPr>
        <w:t xml:space="preserve"> НОО «Форсаж»</w:t>
      </w:r>
    </w:p>
    <w:p w14:paraId="522842B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</w:p>
    <w:p w14:paraId="6D95224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rPr>
          <w:rFonts w:ascii="Arial" w:eastAsia="Times New Roman" w:hAnsi="Arial" w:cs="Arial"/>
          <w:sz w:val="22"/>
          <w:szCs w:val="22"/>
        </w:rPr>
      </w:pPr>
    </w:p>
    <w:p w14:paraId="0D51D56B" w14:textId="45DFDF3C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___________________ /</w:t>
      </w:r>
      <w:r w:rsidR="00E24741">
        <w:rPr>
          <w:rFonts w:ascii="Arial" w:eastAsia="Times New Roman" w:hAnsi="Arial" w:cs="Arial"/>
          <w:sz w:val="22"/>
          <w:szCs w:val="22"/>
        </w:rPr>
        <w:t xml:space="preserve">      </w:t>
      </w:r>
      <w:r w:rsidRPr="00510BAB">
        <w:rPr>
          <w:rFonts w:ascii="Arial" w:eastAsia="Times New Roman" w:hAnsi="Arial" w:cs="Arial"/>
          <w:sz w:val="22"/>
          <w:szCs w:val="22"/>
        </w:rPr>
        <w:t xml:space="preserve"> /</w:t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</w:t>
      </w:r>
      <w:r w:rsidRPr="00510BAB">
        <w:rPr>
          <w:rFonts w:ascii="Arial" w:eastAsia="Times New Roman" w:hAnsi="Arial" w:cs="Arial"/>
          <w:sz w:val="22"/>
          <w:szCs w:val="22"/>
        </w:rPr>
        <w:t>_____________________ Сидоров А.А.</w:t>
      </w:r>
    </w:p>
    <w:p w14:paraId="17751DA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</w:p>
    <w:p w14:paraId="02FF307E" w14:textId="4089FE14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«____» ___________ 202___ г.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>«____» ___________ 202___ г.</w:t>
      </w:r>
    </w:p>
    <w:p w14:paraId="12F3F452" w14:textId="77777777" w:rsidR="00510BAB" w:rsidRPr="00510BAB" w:rsidRDefault="00510BAB" w:rsidP="00510BAB">
      <w:pPr>
        <w:shd w:val="clear" w:color="auto" w:fill="FFFFFF"/>
        <w:ind w:firstLine="0"/>
        <w:textAlignment w:val="top"/>
        <w:rPr>
          <w:rFonts w:eastAsia="Times New Roman"/>
          <w:lang w:eastAsia="ru-RU"/>
        </w:rPr>
      </w:pPr>
    </w:p>
    <w:p w14:paraId="78DCEEA5" w14:textId="3D7E5CF9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Arial" w:eastAsiaTheme="minorEastAsia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ПОЛОЖЕНИЕ</w:t>
      </w: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br/>
        <w:t>О ТЕКУЩЕ</w:t>
      </w:r>
      <w:r w:rsidR="00186875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М</w:t>
      </w: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 xml:space="preserve"> КОНТРОЛ</w:t>
      </w:r>
      <w:r w:rsidR="00186875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Е</w:t>
      </w: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 xml:space="preserve"> УСПЕВАЕМОСТИ</w:t>
      </w:r>
    </w:p>
    <w:p w14:paraId="4EBC2EF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</w:p>
    <w:p w14:paraId="2461CF4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</w:p>
    <w:p w14:paraId="5758EC8B" w14:textId="5707A0DC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Настоящее Положение разработано в соответствии с </w:t>
      </w:r>
      <w:hyperlink r:id="rId9" w:history="1">
        <w:r w:rsidRPr="00510BAB">
          <w:rPr>
            <w:rFonts w:ascii="Arial" w:eastAsiaTheme="minorEastAsia" w:hAnsi="Arial" w:cs="Arial"/>
            <w:sz w:val="22"/>
            <w:szCs w:val="22"/>
            <w:lang w:eastAsia="ru-RU"/>
          </w:rPr>
          <w:t>Федеральным законом</w:t>
        </w:r>
      </w:hyperlink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 от 29 декабря 2012 г. N 273-ФЗ "Об образовании в Российской Федерации"</w:t>
      </w:r>
      <w:r w:rsidR="00D02D90">
        <w:rPr>
          <w:rFonts w:ascii="Arial" w:eastAsiaTheme="minorEastAsia" w:hAnsi="Arial" w:cs="Arial"/>
          <w:sz w:val="22"/>
          <w:szCs w:val="22"/>
          <w:lang w:eastAsia="ru-RU"/>
        </w:rPr>
        <w:t xml:space="preserve">, </w:t>
      </w:r>
      <w:r w:rsidR="00D02D90" w:rsidRPr="00D02D90">
        <w:rPr>
          <w:rFonts w:ascii="Arial" w:eastAsiaTheme="minorEastAsia" w:hAnsi="Arial" w:cs="Arial"/>
          <w:sz w:val="22"/>
          <w:szCs w:val="22"/>
          <w:lang w:eastAsia="ru-RU"/>
        </w:rPr>
        <w:t>иными нормативно-правовыми актами законодательства об образовании</w:t>
      </w: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.</w:t>
      </w:r>
    </w:p>
    <w:p w14:paraId="09777AF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</w:p>
    <w:p w14:paraId="47B55A34" w14:textId="77777777" w:rsidR="00510BAB" w:rsidRPr="00510BAB" w:rsidRDefault="00510BAB" w:rsidP="00186875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1. Общие положения</w:t>
      </w:r>
    </w:p>
    <w:p w14:paraId="13525C2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1.1. Настоящее Положение определяет формы, периодичность и порядок текущего контроля успеваемости обучающихся по программам профессионального обучения в НОО «Форсаж» (далее - организация).</w:t>
      </w:r>
    </w:p>
    <w:p w14:paraId="59A50C4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1.2. Текущий контроль успеваемости является основным механизмом оценки качества подготовки обучающихся и формами контроля учебной работы.</w:t>
      </w:r>
    </w:p>
    <w:p w14:paraId="2BD57CD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1.3. Результаты текущего контроля успеваемости обучающихся служат основой для промежуточной аттестации.</w:t>
      </w:r>
    </w:p>
    <w:p w14:paraId="382293D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</w:p>
    <w:p w14:paraId="218EECF0" w14:textId="77777777" w:rsidR="00510BAB" w:rsidRPr="00510BAB" w:rsidRDefault="00510BAB" w:rsidP="00186875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b/>
          <w:bCs/>
          <w:sz w:val="22"/>
          <w:szCs w:val="22"/>
          <w:lang w:eastAsia="ru-RU"/>
        </w:rPr>
        <w:t>2. Текущий контроль успеваемости</w:t>
      </w:r>
    </w:p>
    <w:p w14:paraId="0324656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2.1. Текущий контроль успеваемости проводится в отношении всех обучающихся в организации.</w:t>
      </w:r>
    </w:p>
    <w:p w14:paraId="26527BA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2.2. Текущий контроль успеваемости может иметь следующие виды:</w:t>
      </w:r>
    </w:p>
    <w:p w14:paraId="455DA23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696"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- устный опрос на лекциях, практических занятиях;</w:t>
      </w:r>
    </w:p>
    <w:p w14:paraId="3424D07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696"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- проверка выполнения письменных домашних заданий;</w:t>
      </w:r>
    </w:p>
    <w:p w14:paraId="035EB08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696"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- контрольные работы;</w:t>
      </w:r>
    </w:p>
    <w:p w14:paraId="62A6636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696"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- тестирование;</w:t>
      </w:r>
    </w:p>
    <w:p w14:paraId="24409A7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2.3. Преподаватели и мастера производственного обучения вправе применять те, или иные виды текущего контроля успеваемости по своему усмотрению.</w:t>
      </w:r>
    </w:p>
    <w:p w14:paraId="5D72D9F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2.4. Разработка и формирование заданий, используемых для проведения текущего контроля успеваемости обучающихся, производится педагогическим работником, непосредственно осуществляющим преподавание теоретических, практических дисциплин.</w:t>
      </w:r>
    </w:p>
    <w:p w14:paraId="1A1FBF0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2.5. Преподавателем, мастером производственного обучения ведется учет посещения обучающимся всех видов занятий.</w:t>
      </w:r>
    </w:p>
    <w:p w14:paraId="4EF1410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2.6. Текущий контроль по учебным дисциплинам проводится в пределах учебного времени, отведенного на соответствующую дисциплину.</w:t>
      </w:r>
    </w:p>
    <w:p w14:paraId="18583AD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>2.7. Результаты текущего контроля на учебных занятиях по теоретическим дисциплинам оцениваются по системе «удовлетворительно» - «неудовлетворительно» и заносятся в учебные журналы в колонке за соответствующий день проведения. Форма учебного журнала утверждается руководителем организации</w:t>
      </w:r>
    </w:p>
    <w:p w14:paraId="0BD6957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sz w:val="22"/>
          <w:szCs w:val="22"/>
          <w:lang w:eastAsia="ru-RU"/>
        </w:rPr>
      </w:pPr>
      <w:r w:rsidRPr="00510BAB">
        <w:rPr>
          <w:rFonts w:ascii="Arial" w:eastAsiaTheme="minorEastAsia" w:hAnsi="Arial" w:cs="Arial"/>
          <w:sz w:val="22"/>
          <w:szCs w:val="22"/>
          <w:lang w:eastAsia="ru-RU"/>
        </w:rPr>
        <w:t xml:space="preserve">2.8. Результаты текущего контроля на учебных занятиях по вождению автотранспортного средства оцениваются по системе «удовлетворительно» - «неудовлетворительно» и заносятся в индивидуальные карточки учета, форма которых утверждается приказом руководителя </w:t>
      </w:r>
      <w:r w:rsidRPr="00510BAB">
        <w:rPr>
          <w:rFonts w:ascii="Arial" w:eastAsiaTheme="minorEastAsia" w:hAnsi="Arial" w:cs="Arial"/>
          <w:sz w:val="22"/>
          <w:szCs w:val="22"/>
          <w:lang w:eastAsia="ru-RU"/>
        </w:rPr>
        <w:lastRenderedPageBreak/>
        <w:t>организации.</w:t>
      </w:r>
    </w:p>
    <w:p w14:paraId="4230A8A8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5FC3183C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Приложение № 1 «Форма журнала учета занятий по теоретическим дисциплинам»</w:t>
      </w:r>
    </w:p>
    <w:p w14:paraId="5A85A284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Приложение № 2 «Форма индивидуальной карточки учета занятий по практическому вождению автотранспортного средства»</w:t>
      </w:r>
    </w:p>
    <w:p w14:paraId="53B8914C" w14:textId="691E3505" w:rsidR="00510BAB" w:rsidRDefault="00510BAB" w:rsidP="00510BAB"/>
    <w:p w14:paraId="46E4F987" w14:textId="59457B6B" w:rsidR="00186875" w:rsidRDefault="00186875" w:rsidP="00510BAB"/>
    <w:p w14:paraId="599CADBB" w14:textId="77777777" w:rsidR="00186875" w:rsidRPr="00510BAB" w:rsidRDefault="00186875" w:rsidP="00510B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510BAB" w:rsidRPr="00510BAB" w14:paraId="29168B3E" w14:textId="77777777" w:rsidTr="00543FC1">
        <w:tc>
          <w:tcPr>
            <w:tcW w:w="10421" w:type="dxa"/>
          </w:tcPr>
          <w:p w14:paraId="6AAAE74D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 xml:space="preserve">ПРИКАЗ № </w:t>
            </w:r>
          </w:p>
          <w:p w14:paraId="397854E2" w14:textId="7999C9BA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г. Москва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«___» ______ 202___ г.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14:paraId="585D28C2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F17F55" w14:textId="026AEA7D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В целях реализации нормативного локального акта «ПОЛОЖЕНИЕ О ФОРМАХ, ПЕРИОДИЧНОСТИ И ПОРЯДКЕ ТЕКУЩЕГО КОНТРОЛЯ УСПЕВАЕМОСТИ» утвердить прилагаемую форму журнала учета занятий по теоретическим дисциплинам.</w:t>
            </w:r>
          </w:p>
          <w:p w14:paraId="33AEA616" w14:textId="6B2B4393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Персональную ответственность за ведение журнала возложить на преподавателей теоретических дисциплин.</w:t>
            </w:r>
          </w:p>
          <w:p w14:paraId="4E267B66" w14:textId="08163BBB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Контроль за исполнение настоящего Приказа оставляю за собой.</w:t>
            </w:r>
          </w:p>
          <w:p w14:paraId="3558D6F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3C8712" w14:textId="12B7DA1C" w:rsidR="00510BAB" w:rsidRPr="00510BAB" w:rsidRDefault="00E24741" w:rsidP="00510BAB"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Руководитель НОО «Форсаж»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Сидоров А.А.</w:t>
            </w:r>
          </w:p>
        </w:tc>
      </w:tr>
    </w:tbl>
    <w:p w14:paraId="60E88ADC" w14:textId="77777777" w:rsidR="00510BAB" w:rsidRPr="00510BAB" w:rsidRDefault="00510BAB" w:rsidP="00510B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510BAB" w:rsidRPr="00510BAB" w14:paraId="12B50180" w14:textId="77777777" w:rsidTr="00543FC1">
        <w:tc>
          <w:tcPr>
            <w:tcW w:w="10421" w:type="dxa"/>
          </w:tcPr>
          <w:p w14:paraId="542402BF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 xml:space="preserve">ПРИКАЗ № </w:t>
            </w:r>
          </w:p>
          <w:p w14:paraId="048A37A7" w14:textId="07AFDF25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г. Москва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«___» ______ 202___ г.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14:paraId="4585A21D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A8FEF7" w14:textId="1927DBB3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В целях реализации нормативного локального акта «ПОЛОЖЕНИЕ О ФОРМАХ, ПЕРИОДИЧНОСТИ И ПОРЯДКЕ ТЕКУЩЕГО КОНТРОЛЯ УСПЕВАЕМОСТИ» утвердить прилагаемую форму индивидуальной карточки учета занятий по практическому вождению автотранспортного средства.</w:t>
            </w:r>
          </w:p>
          <w:p w14:paraId="184A07B3" w14:textId="6928F3FC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Персональную ответственность за ведение журнала возложить на мастеров производственного обучения вождению.</w:t>
            </w:r>
          </w:p>
          <w:p w14:paraId="6B1619D1" w14:textId="4F80F624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Контроль за исполнение настоящего Приказа оставляю за собой.</w:t>
            </w:r>
          </w:p>
          <w:p w14:paraId="49E9652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DB721A" w14:textId="5B84B6F3" w:rsidR="00510BAB" w:rsidRPr="00510BAB" w:rsidRDefault="00E24741" w:rsidP="00510BAB"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Руководитель НОО «Форсаж»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Сидоров А.А.</w:t>
            </w:r>
          </w:p>
        </w:tc>
      </w:tr>
    </w:tbl>
    <w:p w14:paraId="45074BDD" w14:textId="77777777" w:rsidR="00510BAB" w:rsidRPr="00510BAB" w:rsidRDefault="00510BAB" w:rsidP="00510BAB"/>
    <w:p w14:paraId="43F63840" w14:textId="77777777" w:rsidR="00510BAB" w:rsidRPr="00510BAB" w:rsidRDefault="00510BAB" w:rsidP="00510BAB"/>
    <w:p w14:paraId="57D8B65B" w14:textId="77777777" w:rsidR="00510BAB" w:rsidRPr="00510BAB" w:rsidRDefault="00510BAB" w:rsidP="00510BAB"/>
    <w:p w14:paraId="2FD8A95C" w14:textId="77777777" w:rsidR="00510BAB" w:rsidRPr="00510BAB" w:rsidRDefault="00510BAB" w:rsidP="00510BAB"/>
    <w:p w14:paraId="25E60245" w14:textId="77777777" w:rsidR="00510BAB" w:rsidRPr="00510BAB" w:rsidRDefault="00510BAB" w:rsidP="00510BAB"/>
    <w:p w14:paraId="03F1CE5D" w14:textId="77777777" w:rsidR="00510BAB" w:rsidRPr="00510BAB" w:rsidRDefault="00510BAB" w:rsidP="00510BAB"/>
    <w:p w14:paraId="6E866939" w14:textId="77777777" w:rsidR="00510BAB" w:rsidRPr="00510BAB" w:rsidRDefault="00510BAB" w:rsidP="00510BAB"/>
    <w:p w14:paraId="357FACB0" w14:textId="77777777" w:rsidR="00510BAB" w:rsidRPr="00510BAB" w:rsidRDefault="00510BAB" w:rsidP="00510BAB"/>
    <w:p w14:paraId="7E10B4E0" w14:textId="77777777" w:rsidR="00510BAB" w:rsidRPr="00510BAB" w:rsidRDefault="00510BAB" w:rsidP="00510BAB"/>
    <w:p w14:paraId="61F7E684" w14:textId="77777777" w:rsidR="00510BAB" w:rsidRPr="00510BAB" w:rsidRDefault="00510BAB" w:rsidP="00510BAB"/>
    <w:p w14:paraId="7E533A94" w14:textId="77777777" w:rsidR="00510BAB" w:rsidRPr="00510BAB" w:rsidRDefault="00510BAB" w:rsidP="00510BAB"/>
    <w:p w14:paraId="59FB3DCB" w14:textId="77777777" w:rsidR="00510BAB" w:rsidRPr="00510BAB" w:rsidRDefault="00510BAB" w:rsidP="00510BAB"/>
    <w:p w14:paraId="167E82AB" w14:textId="77777777" w:rsidR="00510BAB" w:rsidRPr="00510BAB" w:rsidRDefault="00510BAB" w:rsidP="00510BAB"/>
    <w:p w14:paraId="0E679F82" w14:textId="77777777" w:rsidR="00510BAB" w:rsidRPr="00510BAB" w:rsidRDefault="00510BAB" w:rsidP="00510BAB"/>
    <w:p w14:paraId="385EF959" w14:textId="77777777" w:rsidR="00510BAB" w:rsidRPr="00510BAB" w:rsidRDefault="00510BAB" w:rsidP="00510BAB"/>
    <w:p w14:paraId="2E908ADF" w14:textId="77777777" w:rsidR="00510BAB" w:rsidRPr="00510BAB" w:rsidRDefault="00510BAB" w:rsidP="00510BAB"/>
    <w:p w14:paraId="7A2C680C" w14:textId="77777777" w:rsidR="00510BAB" w:rsidRPr="00510BAB" w:rsidRDefault="00510BAB" w:rsidP="00510BAB"/>
    <w:p w14:paraId="14A088CD" w14:textId="77777777" w:rsidR="00510BAB" w:rsidRPr="00510BAB" w:rsidRDefault="00510BAB" w:rsidP="00510BAB"/>
    <w:p w14:paraId="6DACDE70" w14:textId="77777777" w:rsidR="00510BAB" w:rsidRPr="00510BAB" w:rsidRDefault="00510BAB" w:rsidP="00510BAB"/>
    <w:p w14:paraId="1BDE50D9" w14:textId="77777777" w:rsidR="00510BAB" w:rsidRPr="00510BAB" w:rsidRDefault="00510BAB" w:rsidP="00510BAB"/>
    <w:p w14:paraId="3AD04683" w14:textId="77777777" w:rsidR="00510BAB" w:rsidRPr="00510BAB" w:rsidRDefault="00510BAB" w:rsidP="00510BAB"/>
    <w:p w14:paraId="632DD379" w14:textId="77777777" w:rsidR="00510BAB" w:rsidRPr="00510BAB" w:rsidRDefault="00510BAB" w:rsidP="00510BAB"/>
    <w:p w14:paraId="7016B886" w14:textId="77777777" w:rsidR="00510BAB" w:rsidRPr="00510BAB" w:rsidRDefault="00510BAB" w:rsidP="00510BAB"/>
    <w:p w14:paraId="32B1D847" w14:textId="77777777" w:rsidR="00510BAB" w:rsidRPr="00510BAB" w:rsidRDefault="00510BAB" w:rsidP="00510BAB"/>
    <w:p w14:paraId="6BC2EF56" w14:textId="77777777" w:rsidR="00510BAB" w:rsidRPr="00510BAB" w:rsidRDefault="00510BAB" w:rsidP="00510BAB"/>
    <w:p w14:paraId="3064A463" w14:textId="77777777" w:rsidR="00510BAB" w:rsidRPr="00510BAB" w:rsidRDefault="00510BAB" w:rsidP="00510BAB"/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9. ПОЛОЖЕНИЕ О ТЕКУЩЕМ КОНТРОЛЕ УСПЕВАЕМОСТИ</dc:title>
  <dc:subject>Аттестация и контроль</dc:subject>
  <cp:category>Локальный акт</cp:category>
</cp:coreProperties>
</file>