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0AC2D" w14:textId="77777777" w:rsidR="00510BAB" w:rsidRPr="00510BAB" w:rsidRDefault="00510BAB" w:rsidP="008A5C58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ПРИЛОЖЕНИЕ № 6</w:t>
      </w:r>
    </w:p>
    <w:p w14:paraId="45AA03A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265A03B1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664C6CB9" w14:textId="77777777" w:rsidR="00510BAB" w:rsidRPr="00510BAB" w:rsidRDefault="00510BAB" w:rsidP="00510BAB">
      <w:pPr>
        <w:widowControl w:val="0"/>
        <w:ind w:firstLine="708"/>
        <w:jc w:val="both"/>
        <w:rPr>
          <w:rFonts w:ascii="Arial" w:hAnsi="Arial" w:cs="Arial"/>
          <w:bCs/>
          <w:sz w:val="22"/>
          <w:szCs w:val="22"/>
        </w:rPr>
      </w:pPr>
      <w:r w:rsidRPr="00510BAB">
        <w:rPr>
          <w:rFonts w:ascii="Arial" w:hAnsi="Arial" w:cs="Arial"/>
          <w:bCs/>
          <w:sz w:val="22"/>
          <w:szCs w:val="22"/>
        </w:rPr>
        <w:t>В соответствии с Разъяснениями по применению Порядка проведения аттестации педагогических работников организаций, осуществляющих образовательную деятельность (Письмо Министерства образования и науки РФ и Общероссийского Профсоюза образования от 3 декабря 2014 года N 08-1933/505)</w:t>
      </w:r>
    </w:p>
    <w:p w14:paraId="1CF3E3BB" w14:textId="77777777" w:rsidR="00510BAB" w:rsidRPr="00510BAB" w:rsidRDefault="00510BAB" w:rsidP="00510BAB">
      <w:pPr>
        <w:widowControl w:val="0"/>
        <w:ind w:firstLine="708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510BAB">
        <w:rPr>
          <w:rFonts w:ascii="Arial" w:hAnsi="Arial" w:cs="Arial"/>
          <w:bCs/>
          <w:sz w:val="22"/>
          <w:szCs w:val="22"/>
        </w:rPr>
        <w:t>«</w:t>
      </w:r>
      <w:r w:rsidRPr="00510BAB">
        <w:rPr>
          <w:rFonts w:ascii="Arial" w:hAnsi="Arial" w:cs="Arial"/>
          <w:bCs/>
          <w:i/>
          <w:iCs/>
          <w:sz w:val="22"/>
          <w:szCs w:val="22"/>
        </w:rPr>
        <w:t xml:space="preserve">Для реализации организацией своих полномочий по проведению аттестации и формированию аттестационной комиссии </w:t>
      </w:r>
      <w:r w:rsidRPr="00510BAB">
        <w:rPr>
          <w:rFonts w:ascii="Arial" w:hAnsi="Arial" w:cs="Arial"/>
          <w:b/>
          <w:i/>
          <w:iCs/>
          <w:sz w:val="22"/>
          <w:szCs w:val="22"/>
        </w:rPr>
        <w:t>принятие таких локальных нормативных актов как положение об аттестации педагогических работников или об аттестационной комиссии организации не требуется, поскольку Порядком аттестации определены правила, принципы и основные задачи проведения аттестации педагогических работников организаций в целях подтверждения соответствия их занимаемым должностям, а также определены правила функционирования аттестационных комиссий организаций и их полномочия.</w:t>
      </w:r>
    </w:p>
    <w:p w14:paraId="53742D56" w14:textId="77777777" w:rsidR="00510BAB" w:rsidRPr="00510BAB" w:rsidRDefault="00510BAB" w:rsidP="00510BAB">
      <w:pPr>
        <w:widowControl w:val="0"/>
        <w:ind w:firstLine="708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510BAB">
        <w:rPr>
          <w:rFonts w:ascii="Arial" w:hAnsi="Arial" w:cs="Arial"/>
          <w:bCs/>
          <w:i/>
          <w:iCs/>
          <w:sz w:val="22"/>
          <w:szCs w:val="22"/>
        </w:rPr>
        <w:t>В соответствии с Порядком аттестации организацией принимается распорядительный акт о создании и составе аттестационной комиссии (пункт 6 Порядка аттестации), распорядительный акт о проведении аттестации, содержащий список работников организации, подлежащих аттестации, график проведения аттестации, с которыми работодатель знакомит работника под роспись не менее чем за 30 календарных дней до дня проведения их аттестации по графику (пункты 8 и 9 Порядка аттестации).</w:t>
      </w:r>
    </w:p>
    <w:p w14:paraId="2AFC231F" w14:textId="77777777" w:rsidR="00510BAB" w:rsidRPr="00510BAB" w:rsidRDefault="00510BAB" w:rsidP="00510BAB">
      <w:pPr>
        <w:widowControl w:val="0"/>
        <w:ind w:firstLine="0"/>
        <w:jc w:val="both"/>
        <w:rPr>
          <w:rFonts w:ascii="Arial" w:hAnsi="Arial" w:cs="Arial"/>
          <w:bCs/>
          <w:sz w:val="22"/>
          <w:szCs w:val="22"/>
        </w:rPr>
      </w:pPr>
      <w:r w:rsidRPr="00510BAB">
        <w:rPr>
          <w:rFonts w:ascii="Arial" w:hAnsi="Arial" w:cs="Arial"/>
          <w:bCs/>
          <w:i/>
          <w:iCs/>
          <w:sz w:val="22"/>
          <w:szCs w:val="22"/>
        </w:rPr>
        <w:t>Локальные нормативные акты организаций, связанные с формированием аттестационной комиссии организации, ее составом, вопросами проведения аттестации, списком педагогических работников, подлежащих аттестации, и графиком ее проведения, принимаются с учетом мнения представительного органа работников (часть 2 статьи 81 ТК РФ), то есть выборного органа первичной профсоюзной организации</w:t>
      </w:r>
      <w:r w:rsidRPr="00510BAB">
        <w:rPr>
          <w:rFonts w:ascii="Arial" w:hAnsi="Arial" w:cs="Arial"/>
          <w:bCs/>
          <w:sz w:val="22"/>
          <w:szCs w:val="22"/>
        </w:rPr>
        <w:t>.»</w:t>
      </w:r>
    </w:p>
    <w:p w14:paraId="25DC1ECD" w14:textId="77777777" w:rsidR="00510BAB" w:rsidRPr="00510BAB" w:rsidRDefault="00510BAB" w:rsidP="00510BA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510BAB">
        <w:rPr>
          <w:rFonts w:ascii="Arial" w:hAnsi="Arial" w:cs="Arial"/>
          <w:bCs/>
          <w:sz w:val="22"/>
          <w:szCs w:val="22"/>
        </w:rPr>
        <w:t>В данном случае, под Порядком понимается «</w:t>
      </w:r>
      <w:r w:rsidRPr="00510BAB">
        <w:rPr>
          <w:rFonts w:ascii="Arial" w:hAnsi="Arial" w:cs="Arial"/>
          <w:b/>
          <w:sz w:val="22"/>
          <w:szCs w:val="22"/>
        </w:rPr>
        <w:t>Порядок проведения аттестации педагогических работников организаций, осуществляющих образовательную деятельность»</w:t>
      </w:r>
      <w:r w:rsidRPr="00510BAB">
        <w:rPr>
          <w:rFonts w:ascii="Arial" w:hAnsi="Arial" w:cs="Arial"/>
          <w:bCs/>
          <w:sz w:val="22"/>
          <w:szCs w:val="22"/>
        </w:rPr>
        <w:t>, утвержденный Приказом от 7 апреля 2014 г. N 276 Министерства образования и науки Российской Федерации.</w:t>
      </w:r>
    </w:p>
    <w:p w14:paraId="08965D57" w14:textId="77777777" w:rsidR="00510BAB" w:rsidRPr="00510BAB" w:rsidRDefault="00510BAB" w:rsidP="00510BA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B87954C" w14:textId="77777777" w:rsidR="00510BAB" w:rsidRPr="00510BAB" w:rsidRDefault="00510BAB" w:rsidP="00510BA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B772B0C" w14:textId="77777777" w:rsidR="00510BAB" w:rsidRPr="00510BAB" w:rsidRDefault="00510BAB" w:rsidP="00510BA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55BB4C2A" w14:textId="77777777" w:rsidR="00510BAB" w:rsidRPr="00510BAB" w:rsidRDefault="00510BAB" w:rsidP="00510BA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D65DB2D" w14:textId="77777777" w:rsidR="00510BAB" w:rsidRPr="00510BAB" w:rsidRDefault="00510BAB" w:rsidP="00510BA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79600C0" w14:textId="77777777" w:rsidR="00510BAB" w:rsidRPr="00510BAB" w:rsidRDefault="00510BAB" w:rsidP="00510BA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0A79073" w14:textId="77777777" w:rsidR="00510BAB" w:rsidRPr="00510BAB" w:rsidRDefault="00510BAB" w:rsidP="00510BA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75D8FA6" w14:textId="77777777" w:rsidR="00510BAB" w:rsidRPr="00510BAB" w:rsidRDefault="00510BAB" w:rsidP="00510BA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B5CC786" w14:textId="77777777" w:rsidR="00510BAB" w:rsidRPr="00510BAB" w:rsidRDefault="00510BAB" w:rsidP="00510BA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15F0898" w14:textId="77777777" w:rsidR="00510BAB" w:rsidRPr="00510BAB" w:rsidRDefault="00510BAB" w:rsidP="00510BA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5D96970" w14:textId="77777777" w:rsidR="00510BAB" w:rsidRPr="00510BAB" w:rsidRDefault="00510BAB" w:rsidP="00510BA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0AECCB2" w14:textId="77777777" w:rsidR="00510BAB" w:rsidRPr="00510BAB" w:rsidRDefault="00510BAB" w:rsidP="00510BA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CEFBA41" w14:textId="77777777" w:rsidR="00510BAB" w:rsidRPr="00510BAB" w:rsidRDefault="00510BAB" w:rsidP="00510BA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3C9378B" w14:textId="77777777" w:rsidR="00510BAB" w:rsidRPr="00510BAB" w:rsidRDefault="00510BAB" w:rsidP="00510BA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9648093" w14:textId="77777777" w:rsidR="00510BAB" w:rsidRPr="00510BAB" w:rsidRDefault="00510BAB" w:rsidP="00510BA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FA56045" w14:textId="77777777" w:rsidR="00510BAB" w:rsidRPr="00510BAB" w:rsidRDefault="00510BAB" w:rsidP="00510BA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566AFAE0" w14:textId="77777777" w:rsidR="00510BAB" w:rsidRPr="00510BAB" w:rsidRDefault="00510BAB" w:rsidP="00510BA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1274BF9" w14:textId="77777777" w:rsidR="00510BAB" w:rsidRPr="00510BAB" w:rsidRDefault="00510BAB" w:rsidP="00510BA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B9A7F2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6. Материалы по аттестации педагогических работников</dc:title>
  <dc:subject>Аттестация и контроль</dc:subject>
  <cp:category>Локальный акт</cp:category>
</cp:coreProperties>
</file>